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EE" w:rsidRPr="003B5201" w:rsidRDefault="00876CEE" w:rsidP="00876CEE">
      <w:pPr>
        <w:pStyle w:val="Heading2"/>
        <w:ind w:left="0"/>
        <w:jc w:val="center"/>
        <w:rPr>
          <w:rFonts w:asciiTheme="minorHAnsi" w:hAnsiTheme="minorHAnsi" w:cstheme="minorHAnsi"/>
        </w:rPr>
      </w:pPr>
      <w:r w:rsidRPr="003B5201">
        <w:rPr>
          <w:rFonts w:asciiTheme="minorHAnsi" w:hAnsiTheme="minorHAnsi" w:cstheme="minorHAnsi"/>
          <w:sz w:val="32"/>
          <w:szCs w:val="32"/>
        </w:rPr>
        <w:t xml:space="preserve">Q &amp; A Example </w:t>
      </w:r>
      <w:r w:rsidRPr="00876CEE">
        <w:rPr>
          <w:rFonts w:asciiTheme="minorHAnsi" w:hAnsiTheme="minorHAnsi" w:cstheme="minorHAnsi"/>
          <w:color w:val="FF0000"/>
          <w:sz w:val="32"/>
          <w:szCs w:val="32"/>
        </w:rPr>
        <w:t>ABC Church</w:t>
      </w:r>
      <w:r w:rsidRPr="003B5201">
        <w:rPr>
          <w:rFonts w:asciiTheme="minorHAnsi" w:hAnsiTheme="minorHAnsi" w:cstheme="minorHAnsi"/>
          <w:sz w:val="32"/>
          <w:szCs w:val="32"/>
        </w:rPr>
        <w:t xml:space="preserve"> Pastoral Transition</w:t>
      </w:r>
    </w:p>
    <w:p w:rsidR="00876CEE" w:rsidRPr="003B5201" w:rsidRDefault="00876CEE" w:rsidP="00876CEE">
      <w:pPr>
        <w:spacing w:line="276" w:lineRule="auto"/>
        <w:rPr>
          <w:rFonts w:asciiTheme="minorHAnsi" w:hAnsiTheme="minorHAnsi" w:cstheme="minorHAnsi"/>
          <w:color w:val="000000"/>
          <w:sz w:val="14"/>
          <w:szCs w:val="1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 xml:space="preserve">Why </w:t>
      </w:r>
      <w:proofErr w:type="gramStart"/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didn’t</w:t>
      </w:r>
      <w:proofErr w:type="gramEnd"/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 xml:space="preserve"> we receive notice of Pastor’s resignation until today?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(Give reasonable explanation without too many details concerning how resignation came about. Depending upon the circumstances, this question may not be necessary to include.)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When is Pastor’s resignation effective?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(Give effective date and any other pertinent details, including severance pay information—but without dollar details—if applicable.)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 xml:space="preserve">How will a new pastor for </w:t>
      </w:r>
      <w:r w:rsidRPr="00876CEE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ABC Church </w:t>
      </w:r>
      <w:proofErr w:type="gramStart"/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be selected</w:t>
      </w:r>
      <w:proofErr w:type="gramEnd"/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We are governed by our church legal documents (Articles of Incorporation, Constitution and/or Bylaws), and they provide specific instructions for the process of selecting a new senior pastor. In short, here is the process:</w:t>
      </w:r>
    </w:p>
    <w:p w:rsidR="00876CEE" w:rsidRPr="003B5201" w:rsidRDefault="00876CEE" w:rsidP="00876CEE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Here are our bylaw provisions for the pastoral search process, along with a list of our pastoral selection committee members. (Provide these details to your congregation.)</w:t>
      </w:r>
    </w:p>
    <w:p w:rsidR="00876CEE" w:rsidRPr="003B5201" w:rsidRDefault="00876CEE" w:rsidP="00876CEE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These committee members will seek counsel from the </w:t>
      </w:r>
      <w:r>
        <w:rPr>
          <w:rFonts w:asciiTheme="minorHAnsi" w:hAnsiTheme="minorHAnsi" w:cstheme="minorHAnsi"/>
          <w:color w:val="000000"/>
          <w:sz w:val="24"/>
          <w:szCs w:val="24"/>
        </w:rPr>
        <w:t>Wyoming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Ministry Network and others of their choosing. They will set criteria for candidates and follow best practices for a successful pastoral transition. (You may want to specify some of those: for example, candidate must be an ordained Assemblies of God credentialed minister.) The committee will keep in mind our </w:t>
      </w:r>
      <w:proofErr w:type="gramStart"/>
      <w:r w:rsidRPr="003B5201">
        <w:rPr>
          <w:rFonts w:asciiTheme="minorHAnsi" w:hAnsiTheme="minorHAnsi" w:cstheme="minorHAnsi"/>
          <w:color w:val="000000"/>
          <w:sz w:val="24"/>
          <w:szCs w:val="24"/>
        </w:rPr>
        <w:t>past history</w:t>
      </w:r>
      <w:proofErr w:type="gramEnd"/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, present circumstances, vision statement, purposes, core values, and </w:t>
      </w:r>
      <w:r w:rsidRPr="00876CEE">
        <w:rPr>
          <w:rFonts w:asciiTheme="minorHAnsi" w:hAnsiTheme="minorHAnsi" w:cstheme="minorHAnsi"/>
          <w:color w:val="FF0000"/>
          <w:sz w:val="24"/>
          <w:szCs w:val="24"/>
        </w:rPr>
        <w:t xml:space="preserve">ABC Church 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>ministry model. As part of the process, they will review résumés, check references, and select candidates to interview.</w:t>
      </w:r>
    </w:p>
    <w:p w:rsidR="00876CEE" w:rsidRPr="003B5201" w:rsidRDefault="00876CEE" w:rsidP="00876CEE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The committee will periodically announce its progress to the congregation but keep specific details in confidence until one candidate </w:t>
      </w:r>
      <w:proofErr w:type="gramStart"/>
      <w:r w:rsidRPr="003B5201">
        <w:rPr>
          <w:rFonts w:asciiTheme="minorHAnsi" w:hAnsiTheme="minorHAnsi" w:cstheme="minorHAnsi"/>
          <w:color w:val="000000"/>
          <w:sz w:val="24"/>
          <w:szCs w:val="24"/>
        </w:rPr>
        <w:t>is agreed</w:t>
      </w:r>
      <w:proofErr w:type="gramEnd"/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upon. From the interviews, the committee will ultimately select one candidate to be </w:t>
      </w:r>
      <w:proofErr w:type="gramStart"/>
      <w:r w:rsidRPr="003B5201">
        <w:rPr>
          <w:rFonts w:asciiTheme="minorHAnsi" w:hAnsiTheme="minorHAnsi" w:cstheme="minorHAnsi"/>
          <w:color w:val="000000"/>
          <w:sz w:val="24"/>
          <w:szCs w:val="24"/>
        </w:rPr>
        <w:t>announced</w:t>
      </w:r>
      <w:proofErr w:type="gramEnd"/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and presented to the congregation.</w:t>
      </w:r>
    </w:p>
    <w:p w:rsidR="00876CEE" w:rsidRPr="003B5201" w:rsidRDefault="00876CEE" w:rsidP="00876CEE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Here is our specific pastoral presentation process. (For example: “The candidate will present his/her or her ministry to the congregation over a weekend, including a dessert social on Saturday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afternoon 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and preaching on Sunday morning. Following the Sunday morning services, a business meeting </w:t>
      </w:r>
      <w:proofErr w:type="gramStart"/>
      <w:r w:rsidRPr="003B5201">
        <w:rPr>
          <w:rFonts w:asciiTheme="minorHAnsi" w:hAnsiTheme="minorHAnsi" w:cstheme="minorHAnsi"/>
          <w:color w:val="000000"/>
          <w:sz w:val="24"/>
          <w:szCs w:val="24"/>
        </w:rPr>
        <w:t>will be held</w:t>
      </w:r>
      <w:proofErr w:type="gramEnd"/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for the purpose of an election. The candidate must receive a two-thirds majority vote of the members present [or whatever your bylaws state].)”</w:t>
      </w:r>
    </w:p>
    <w:p w:rsidR="00876CEE" w:rsidRPr="003B5201" w:rsidRDefault="00876CEE" w:rsidP="00876CEE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This process </w:t>
      </w:r>
      <w:proofErr w:type="gramStart"/>
      <w:r w:rsidRPr="003B5201">
        <w:rPr>
          <w:rFonts w:asciiTheme="minorHAnsi" w:hAnsiTheme="minorHAnsi" w:cstheme="minorHAnsi"/>
          <w:color w:val="000000"/>
          <w:sz w:val="24"/>
          <w:szCs w:val="24"/>
        </w:rPr>
        <w:t>is proven</w:t>
      </w:r>
      <w:proofErr w:type="gramEnd"/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to work effectively and is the normal method for Assemblies of God churches across the United States.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Who will be eligible to vote for the new senior pastor?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Only official members of </w:t>
      </w:r>
      <w:r w:rsidRPr="00876CEE">
        <w:rPr>
          <w:rFonts w:asciiTheme="minorHAnsi" w:hAnsiTheme="minorHAnsi" w:cstheme="minorHAnsi"/>
          <w:color w:val="FF0000"/>
          <w:sz w:val="24"/>
          <w:szCs w:val="24"/>
        </w:rPr>
        <w:t xml:space="preserve">ABC Church 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>in good standing (or your bylaw provision).</w:t>
      </w: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proofErr w:type="gramStart"/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lastRenderedPageBreak/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What if I want to become a member so I can vote?</w:t>
      </w:r>
      <w:proofErr w:type="gramEnd"/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(State your policy. Normally, best practice is to receive no new members during a pastoral transition.)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What will happen with the rest of our staff?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(Provide necessary details, if applicable.)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When will we have a new senior pastor?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(Provide a projected date, if you wish.)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Will one of our present staff pastors become the new senior pastor?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(Answer, if applicable.)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Who will lead the church in the meantime?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>(Provide details about day-to-day operations and Sunday pulpit supply—or information about an interim pastor if applicable.)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</w:r>
      <w:r w:rsidRPr="000D77E5">
        <w:rPr>
          <w:rFonts w:asciiTheme="minorHAnsi" w:hAnsiTheme="minorHAnsi" w:cstheme="minorHAnsi"/>
          <w:b/>
          <w:color w:val="993300"/>
          <w:sz w:val="24"/>
          <w:szCs w:val="24"/>
        </w:rPr>
        <w:t xml:space="preserve">How can I help? 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A: 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Please pray for the pastoral selection </w:t>
      </w:r>
      <w:r>
        <w:rPr>
          <w:rFonts w:asciiTheme="minorHAnsi" w:hAnsiTheme="minorHAnsi" w:cstheme="minorHAnsi"/>
          <w:color w:val="000000"/>
          <w:sz w:val="24"/>
          <w:szCs w:val="24"/>
        </w:rPr>
        <w:t>team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and allow this process to come to a satisfactory conclusion. Please be patient, because thoroughly vetting and interviewing candidates can be very time consuming, and members of the pastoral selection </w:t>
      </w:r>
      <w:proofErr w:type="gramStart"/>
      <w:r w:rsidRPr="003B5201">
        <w:rPr>
          <w:rFonts w:asciiTheme="minorHAnsi" w:hAnsiTheme="minorHAnsi" w:cstheme="minorHAnsi"/>
          <w:color w:val="000000"/>
          <w:sz w:val="24"/>
          <w:szCs w:val="24"/>
        </w:rPr>
        <w:t>team also</w:t>
      </w:r>
      <w:proofErr w:type="gramEnd"/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have families, day jobs, and other obligations to consider, so give them the gifts of encouragement and prayer.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Also, continue to support the church through consistent attendance, ministry involvement, and financial giving.  This puts us in a position of strength and sets us up for success in the future.</w:t>
      </w:r>
    </w:p>
    <w:p w:rsidR="00876CEE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</w:p>
    <w:p w:rsidR="00876CEE" w:rsidRPr="000D77E5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b/>
          <w:i/>
          <w:color w:val="993300"/>
          <w:sz w:val="24"/>
          <w:szCs w:val="24"/>
        </w:rPr>
      </w:pP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>Q:</w:t>
      </w:r>
      <w:r w:rsidRPr="000D77E5">
        <w:rPr>
          <w:rFonts w:asciiTheme="minorHAnsi" w:hAnsiTheme="minorHAnsi" w:cstheme="minorHAnsi"/>
          <w:b/>
          <w:i/>
          <w:color w:val="993300"/>
          <w:sz w:val="24"/>
          <w:szCs w:val="24"/>
        </w:rPr>
        <w:tab/>
        <w:t>What if I have a friend or relative I would like to recommend as a candidate to be our new senior pastor?</w:t>
      </w:r>
    </w:p>
    <w:p w:rsidR="00876CEE" w:rsidRPr="003B5201" w:rsidRDefault="00876CEE" w:rsidP="00876CEE">
      <w:pPr>
        <w:tabs>
          <w:tab w:val="left" w:pos="360"/>
        </w:tabs>
        <w:spacing w:line="276" w:lineRule="auto"/>
        <w:ind w:left="360" w:hanging="360"/>
        <w:rPr>
          <w:rFonts w:asciiTheme="minorHAnsi" w:hAnsiTheme="minorHAnsi" w:cstheme="minorHAnsi"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>A:</w:t>
      </w: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If he or she is a qualified, ordained Assemblies of God minister, you should encourage him or her to send a résumé, complete with photo, biography, references, and either an audio </w:t>
      </w:r>
      <w:proofErr w:type="gramStart"/>
      <w:r w:rsidRPr="003B5201">
        <w:rPr>
          <w:rFonts w:asciiTheme="minorHAnsi" w:hAnsiTheme="minorHAnsi" w:cstheme="minorHAnsi"/>
          <w:color w:val="000000"/>
          <w:sz w:val="24"/>
          <w:szCs w:val="24"/>
        </w:rPr>
        <w:t>or video</w:t>
      </w:r>
      <w:proofErr w:type="gramEnd"/>
      <w:r w:rsidRPr="003B5201">
        <w:rPr>
          <w:rFonts w:asciiTheme="minorHAnsi" w:hAnsiTheme="minorHAnsi" w:cstheme="minorHAnsi"/>
          <w:color w:val="000000"/>
          <w:sz w:val="24"/>
          <w:szCs w:val="24"/>
        </w:rPr>
        <w:t xml:space="preserve"> example of their preaching to:</w:t>
      </w:r>
    </w:p>
    <w:p w:rsidR="00876CEE" w:rsidRPr="003B5201" w:rsidRDefault="00876CEE" w:rsidP="00876CEE">
      <w:pPr>
        <w:spacing w:line="276" w:lineRule="auto"/>
        <w:ind w:left="720" w:hanging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B520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>ABC Church</w:t>
      </w:r>
    </w:p>
    <w:p w:rsidR="00876CEE" w:rsidRPr="00876CEE" w:rsidRDefault="00876CEE" w:rsidP="00876CEE">
      <w:pPr>
        <w:spacing w:line="276" w:lineRule="auto"/>
        <w:ind w:left="72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>ATTN: THE PASTORAL SELECTION COMMITTEE</w:t>
      </w:r>
      <w:bookmarkStart w:id="0" w:name="_GoBack"/>
      <w:bookmarkEnd w:id="0"/>
    </w:p>
    <w:p w:rsidR="00876CEE" w:rsidRPr="00876CEE" w:rsidRDefault="00876CEE" w:rsidP="00876CEE">
      <w:pPr>
        <w:spacing w:line="276" w:lineRule="auto"/>
        <w:ind w:left="720" w:hanging="72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ab/>
        <w:t>ADDRESS</w:t>
      </w:r>
    </w:p>
    <w:p w:rsidR="00876CEE" w:rsidRPr="00876CEE" w:rsidRDefault="00876CEE" w:rsidP="00876CEE">
      <w:pPr>
        <w:spacing w:line="276" w:lineRule="auto"/>
        <w:ind w:left="720" w:hanging="72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ab/>
        <w:t xml:space="preserve">CITY, </w:t>
      </w:r>
      <w:proofErr w:type="gramStart"/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>STATE  ZIP</w:t>
      </w:r>
      <w:proofErr w:type="gramEnd"/>
    </w:p>
    <w:p w:rsidR="00876CEE" w:rsidRPr="00876CEE" w:rsidRDefault="00876CEE" w:rsidP="00876CEE">
      <w:pPr>
        <w:spacing w:line="276" w:lineRule="auto"/>
        <w:ind w:left="720" w:hanging="72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proofErr w:type="gramStart"/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>Or</w:t>
      </w:r>
      <w:proofErr w:type="gramEnd"/>
      <w:r w:rsidRPr="00876CE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give the email the Pastoral Search Team will use for communication</w:t>
      </w:r>
    </w:p>
    <w:p w:rsidR="008E1907" w:rsidRDefault="008E1907"/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6A09"/>
    <w:multiLevelType w:val="hybridMultilevel"/>
    <w:tmpl w:val="615C6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EE"/>
    <w:rsid w:val="00876CEE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7660-7BCE-4770-BC95-DED6E2A7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6C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876CEE"/>
    <w:pPr>
      <w:ind w:left="402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76CEE"/>
    <w:rPr>
      <w:rFonts w:ascii="Century Gothic" w:eastAsia="Century Gothic" w:hAnsi="Century Gothic" w:cs="Century Goth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2025-04-19T18:40:00Z</dcterms:created>
  <dcterms:modified xsi:type="dcterms:W3CDTF">2025-04-19T18:42:00Z</dcterms:modified>
</cp:coreProperties>
</file>